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B3AD7" w14:textId="77777777" w:rsidR="004C3509" w:rsidRDefault="004C3509" w:rsidP="004C3509">
      <w:r>
        <w:t>Here are the instructions</w:t>
      </w:r>
    </w:p>
    <w:p w14:paraId="4B8CFF28" w14:textId="7FBBF245" w:rsidR="004C3509" w:rsidRDefault="005140DC" w:rsidP="004C3509">
      <w:r>
        <w:t>Part 1</w:t>
      </w:r>
    </w:p>
    <w:p w14:paraId="7B256C15" w14:textId="17CEE0D1" w:rsidR="004C3509" w:rsidRDefault="004C3509" w:rsidP="004C3509">
      <w:r>
        <w:t xml:space="preserve">The goal is to summarize in </w:t>
      </w:r>
      <w:proofErr w:type="gramStart"/>
      <w:r>
        <w:t>1 page</w:t>
      </w:r>
      <w:proofErr w:type="gramEnd"/>
      <w:r>
        <w:t xml:space="preserve"> </w:t>
      </w:r>
      <w:r w:rsidR="004D3A33">
        <w:t xml:space="preserve">module </w:t>
      </w:r>
      <w:r w:rsidR="00BD4070">
        <w:t>12</w:t>
      </w:r>
      <w:r w:rsidR="008466E5">
        <w:t xml:space="preserve"> of the text</w:t>
      </w:r>
      <w:r>
        <w:t xml:space="preserve">. Please describe in your own words the most important concepts and examples described in each chapter during the Module. </w:t>
      </w:r>
    </w:p>
    <w:p w14:paraId="65B05790" w14:textId="58024FAA" w:rsidR="004C3509" w:rsidRDefault="004C3509" w:rsidP="004C3509"/>
    <w:p w14:paraId="6BB71FFF" w14:textId="343A0303" w:rsidR="005140DC" w:rsidRDefault="005140DC" w:rsidP="004C3509">
      <w:r>
        <w:t>Part 2</w:t>
      </w:r>
    </w:p>
    <w:p w14:paraId="2FAFC9B4" w14:textId="60212EB8" w:rsidR="00910D48" w:rsidRDefault="004C3509" w:rsidP="004C3509">
      <w:r>
        <w:t>-      Also, in half-</w:t>
      </w:r>
      <w:r w:rsidR="00A97BFC">
        <w:t>page or</w:t>
      </w:r>
      <w:r w:rsidR="005140DC">
        <w:t xml:space="preserve"> more </w:t>
      </w:r>
      <w:r>
        <w:t xml:space="preserve">please describe the application of </w:t>
      </w:r>
      <w:r w:rsidR="005140DC">
        <w:t xml:space="preserve">module </w:t>
      </w:r>
      <w:r w:rsidR="00BD4070">
        <w:t>12</w:t>
      </w:r>
      <w:r w:rsidR="008466E5">
        <w:t xml:space="preserve"> </w:t>
      </w:r>
      <w:r>
        <w:t>using the case company as a context which is Boeing. Application means that you need to relate the chapter from the textbook to your case company operations. Here for example, if the chapter is related with the concept of sales and receivables, then you need to describe reading step 1 above everything related with the day's receivables, sales variance, receivables turnover and everything that it is related with the concepts covered during the module.  Or If the chapter is related with investment decisions or market structure, then for your firm SEC 10K reading the Part 1. Business Description can help you to understand how the administration operates and manage the firm using different types of strategies and techniques to maximize the shareholder's value. Sometimes for a particular application of the concept, you will need to research some competitors, industry information, and different economic publications related with your firm, you just need to add at the end the references. You can visit Bloomberg, CNBC, Wall Street, Market Watch, Fox Business, and other business news sources. Remember this is not an essay, this is a case report where you are linking what it is in theory (textbook) to your company operations (case)</w:t>
      </w:r>
    </w:p>
    <w:p w14:paraId="391C2BEB" w14:textId="5D672077" w:rsidR="004C3509" w:rsidRDefault="00910D48" w:rsidP="004C3509">
      <w:r>
        <w:t xml:space="preserve">Part </w:t>
      </w:r>
      <w:r w:rsidR="005140DC">
        <w:t>3</w:t>
      </w:r>
      <w:r w:rsidR="004C3509">
        <w:t>.</w:t>
      </w:r>
    </w:p>
    <w:p w14:paraId="26A45E8C" w14:textId="5ED4A0D6" w:rsidR="00A74329" w:rsidRPr="00A74329" w:rsidRDefault="00A74329" w:rsidP="004C3509">
      <w:pPr>
        <w:rPr>
          <w:b/>
          <w:bCs/>
        </w:rPr>
      </w:pPr>
      <w:r w:rsidRPr="00A74329">
        <w:rPr>
          <w:b/>
          <w:bCs/>
        </w:rPr>
        <w:t>Half a page or more</w:t>
      </w:r>
    </w:p>
    <w:p w14:paraId="26D75ADA" w14:textId="275AEE33" w:rsidR="004D3A33" w:rsidRDefault="004D3A33" w:rsidP="004C3509"/>
    <w:p w14:paraId="019E67E3"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r w:rsidRPr="001850B4">
        <w:rPr>
          <w:rFonts w:ascii="Tahoma" w:eastAsia="Times New Roman" w:hAnsi="Tahoma" w:cs="Tahoma"/>
          <w:color w:val="000000"/>
          <w:sz w:val="24"/>
          <w:szCs w:val="24"/>
        </w:rPr>
        <w:t xml:space="preserve">We have now seen and analyzed how you can forecast the statements, now </w:t>
      </w:r>
      <w:proofErr w:type="spellStart"/>
      <w:proofErr w:type="gramStart"/>
      <w:r w:rsidRPr="001850B4">
        <w:rPr>
          <w:rFonts w:ascii="Tahoma" w:eastAsia="Times New Roman" w:hAnsi="Tahoma" w:cs="Tahoma"/>
          <w:color w:val="000000"/>
          <w:sz w:val="24"/>
          <w:szCs w:val="24"/>
        </w:rPr>
        <w:t>lets</w:t>
      </w:r>
      <w:proofErr w:type="spellEnd"/>
      <w:proofErr w:type="gramEnd"/>
      <w:r w:rsidRPr="001850B4">
        <w:rPr>
          <w:rFonts w:ascii="Tahoma" w:eastAsia="Times New Roman" w:hAnsi="Tahoma" w:cs="Tahoma"/>
          <w:color w:val="000000"/>
          <w:sz w:val="24"/>
          <w:szCs w:val="24"/>
        </w:rPr>
        <w:t xml:space="preserve"> see if the company can cover the actual total assets value with the net present value of its cash flows.</w:t>
      </w:r>
    </w:p>
    <w:p w14:paraId="35040FE9"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r w:rsidRPr="001850B4">
        <w:rPr>
          <w:rFonts w:ascii="Tahoma" w:eastAsia="Times New Roman" w:hAnsi="Tahoma" w:cs="Tahoma"/>
          <w:color w:val="000000"/>
          <w:sz w:val="24"/>
          <w:szCs w:val="24"/>
        </w:rPr>
        <w:t xml:space="preserve">For your case company, using the financial statements. Answer the following questions, 1) What is the cost of capital of your </w:t>
      </w:r>
      <w:proofErr w:type="gramStart"/>
      <w:r w:rsidRPr="001850B4">
        <w:rPr>
          <w:rFonts w:ascii="Tahoma" w:eastAsia="Times New Roman" w:hAnsi="Tahoma" w:cs="Tahoma"/>
          <w:color w:val="000000"/>
          <w:sz w:val="24"/>
          <w:szCs w:val="24"/>
        </w:rPr>
        <w:t>firm ?</w:t>
      </w:r>
      <w:proofErr w:type="gramEnd"/>
      <w:r w:rsidRPr="001850B4">
        <w:rPr>
          <w:rFonts w:ascii="Tahoma" w:eastAsia="Times New Roman" w:hAnsi="Tahoma" w:cs="Tahoma"/>
          <w:color w:val="000000"/>
          <w:sz w:val="24"/>
          <w:szCs w:val="24"/>
        </w:rPr>
        <w:t xml:space="preserve"> 2) What is the best valuation method to </w:t>
      </w:r>
      <w:proofErr w:type="spellStart"/>
      <w:r w:rsidRPr="001850B4">
        <w:rPr>
          <w:rFonts w:ascii="Tahoma" w:eastAsia="Times New Roman" w:hAnsi="Tahoma" w:cs="Tahoma"/>
          <w:color w:val="000000"/>
          <w:sz w:val="24"/>
          <w:szCs w:val="24"/>
        </w:rPr>
        <w:t>valuate</w:t>
      </w:r>
      <w:proofErr w:type="spellEnd"/>
      <w:r w:rsidRPr="001850B4">
        <w:rPr>
          <w:rFonts w:ascii="Tahoma" w:eastAsia="Times New Roman" w:hAnsi="Tahoma" w:cs="Tahoma"/>
          <w:color w:val="000000"/>
          <w:sz w:val="24"/>
          <w:szCs w:val="24"/>
        </w:rPr>
        <w:t xml:space="preserve"> your firm? 3) Are you bully or bearish to your company stock?</w:t>
      </w:r>
    </w:p>
    <w:p w14:paraId="77E32A12"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p>
    <w:p w14:paraId="60D1E45E"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r w:rsidRPr="001850B4">
        <w:rPr>
          <w:rFonts w:ascii="Tahoma" w:eastAsia="Times New Roman" w:hAnsi="Tahoma" w:cs="Tahoma"/>
          <w:color w:val="000000"/>
          <w:sz w:val="24"/>
          <w:szCs w:val="24"/>
        </w:rPr>
        <w:t>Question # / Answer           Calculation or Ratio Used              Reason or Logic used</w:t>
      </w:r>
    </w:p>
    <w:p w14:paraId="6F32DB10"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p>
    <w:p w14:paraId="0D0AEAC1" w14:textId="77777777" w:rsidR="001850B4" w:rsidRPr="001850B4" w:rsidRDefault="001850B4" w:rsidP="001850B4">
      <w:pPr>
        <w:shd w:val="clear" w:color="auto" w:fill="FFF4BF"/>
        <w:spacing w:after="240" w:line="240" w:lineRule="auto"/>
        <w:rPr>
          <w:rFonts w:ascii="Tahoma" w:eastAsia="Times New Roman" w:hAnsi="Tahoma" w:cs="Tahoma"/>
          <w:color w:val="000000"/>
          <w:sz w:val="24"/>
          <w:szCs w:val="24"/>
        </w:rPr>
      </w:pPr>
      <w:r w:rsidRPr="001850B4">
        <w:rPr>
          <w:rFonts w:ascii="Tahoma" w:eastAsia="Times New Roman" w:hAnsi="Tahoma" w:cs="Tahoma"/>
          <w:color w:val="000000"/>
          <w:sz w:val="24"/>
          <w:szCs w:val="24"/>
        </w:rPr>
        <w:t>You must visit the SEC10K of your firm and read the sections, financial statements and management discussions. You may need notes to the consolidated financial statements and the beta of your firm.</w:t>
      </w:r>
    </w:p>
    <w:p w14:paraId="6670DE69" w14:textId="77777777" w:rsidR="001850B4" w:rsidRDefault="001850B4" w:rsidP="004C3509"/>
    <w:p w14:paraId="55841358" w14:textId="764A5ACA" w:rsidR="004D3A33" w:rsidRDefault="004D3A33" w:rsidP="004C3509">
      <w:r>
        <w:t>Examples for part 3</w:t>
      </w:r>
    </w:p>
    <w:p w14:paraId="4BF085F2" w14:textId="7ECC4FF3" w:rsidR="004D3A33" w:rsidRDefault="004D3A33" w:rsidP="004C3509">
      <w:r>
        <w:t>Example 1</w:t>
      </w:r>
    </w:p>
    <w:p w14:paraId="43A8B93E" w14:textId="57D7C4AE" w:rsidR="001850B4" w:rsidRDefault="001850B4" w:rsidP="001850B4">
      <w:pPr>
        <w:pStyle w:val="NormalWeb"/>
        <w:shd w:val="clear" w:color="auto" w:fill="E6E6E6"/>
        <w:spacing w:before="0" w:beforeAutospacing="0" w:after="0" w:afterAutospacing="0"/>
        <w:rPr>
          <w:b/>
          <w:bCs/>
          <w:color w:val="000000"/>
          <w:sz w:val="23"/>
          <w:szCs w:val="23"/>
          <w:bdr w:val="none" w:sz="0" w:space="0" w:color="auto" w:frame="1"/>
        </w:rPr>
      </w:pPr>
      <w:r>
        <w:rPr>
          <w:rFonts w:ascii="Georgia" w:hAnsi="Georgia"/>
          <w:color w:val="000000"/>
          <w:sz w:val="23"/>
          <w:szCs w:val="23"/>
        </w:rPr>
        <w:t xml:space="preserve"> </w:t>
      </w:r>
      <w:proofErr w:type="gramStart"/>
      <w:r w:rsidRPr="001850B4">
        <w:rPr>
          <w:b/>
          <w:bCs/>
          <w:color w:val="000000"/>
          <w:sz w:val="23"/>
          <w:szCs w:val="23"/>
          <w:bdr w:val="none" w:sz="0" w:space="0" w:color="auto" w:frame="1"/>
        </w:rPr>
        <w:t>1.)What</w:t>
      </w:r>
      <w:proofErr w:type="gramEnd"/>
      <w:r w:rsidRPr="001850B4">
        <w:rPr>
          <w:b/>
          <w:bCs/>
          <w:color w:val="000000"/>
          <w:sz w:val="23"/>
          <w:szCs w:val="23"/>
          <w:bdr w:val="none" w:sz="0" w:space="0" w:color="auto" w:frame="1"/>
        </w:rPr>
        <w:t xml:space="preserve"> is the cost of capital of your firm?</w:t>
      </w:r>
    </w:p>
    <w:p w14:paraId="0BA12181" w14:textId="77777777" w:rsidR="001850B4" w:rsidRPr="001850B4" w:rsidRDefault="001850B4" w:rsidP="001850B4">
      <w:pPr>
        <w:pStyle w:val="NormalWeb"/>
        <w:shd w:val="clear" w:color="auto" w:fill="E6E6E6"/>
        <w:spacing w:before="0" w:beforeAutospacing="0" w:after="0" w:afterAutospacing="0"/>
        <w:rPr>
          <w:rFonts w:ascii="Georgia" w:hAnsi="Georgia"/>
          <w:color w:val="000000"/>
          <w:sz w:val="23"/>
          <w:szCs w:val="23"/>
        </w:rPr>
      </w:pPr>
    </w:p>
    <w:p w14:paraId="3AD74D13"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0"/>
          <w:szCs w:val="20"/>
          <w:bdr w:val="none" w:sz="0" w:space="0" w:color="auto" w:frame="1"/>
        </w:rPr>
        <w:t>The cost of capital for Valero Energy is based on the WACC % Calculation which was reported at 9.62%.  The weighted average cost of capital (WACC) is the rate that a company is expected to pay on average to all its security holders to finance its assets based on debt and equity. The WACC takes a weighted average; we can see how much interest the company must pay for every dollar it finances.</w:t>
      </w:r>
    </w:p>
    <w:p w14:paraId="42BC961E" w14:textId="77777777" w:rsidR="001850B4" w:rsidRDefault="001850B4" w:rsidP="001850B4">
      <w:pPr>
        <w:shd w:val="clear" w:color="auto" w:fill="E6E6E6"/>
        <w:spacing w:after="0" w:line="240" w:lineRule="auto"/>
        <w:rPr>
          <w:rFonts w:ascii="Times New Roman" w:eastAsia="Times New Roman" w:hAnsi="Times New Roman" w:cs="Times New Roman"/>
          <w:b/>
          <w:bCs/>
          <w:color w:val="000000"/>
          <w:sz w:val="23"/>
          <w:szCs w:val="23"/>
          <w:bdr w:val="none" w:sz="0" w:space="0" w:color="auto" w:frame="1"/>
        </w:rPr>
      </w:pPr>
    </w:p>
    <w:p w14:paraId="70B4ABAA" w14:textId="0E7F3FBB"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b/>
          <w:bCs/>
          <w:color w:val="000000"/>
          <w:sz w:val="23"/>
          <w:szCs w:val="23"/>
          <w:bdr w:val="none" w:sz="0" w:space="0" w:color="auto" w:frame="1"/>
        </w:rPr>
        <w:t>WACC=E / (E + D) *Cost of Equity + D/ (E + D) * Cost of Debt * (1 - Tax Rate)</w:t>
      </w:r>
    </w:p>
    <w:p w14:paraId="530C0095" w14:textId="77777777" w:rsidR="001850B4" w:rsidRDefault="001850B4" w:rsidP="001850B4">
      <w:pPr>
        <w:shd w:val="clear" w:color="auto" w:fill="E6E6E6"/>
        <w:spacing w:after="0" w:line="240" w:lineRule="auto"/>
        <w:rPr>
          <w:rFonts w:ascii="Times New Roman" w:eastAsia="Times New Roman" w:hAnsi="Times New Roman" w:cs="Times New Roman"/>
          <w:color w:val="000000"/>
          <w:sz w:val="23"/>
          <w:szCs w:val="23"/>
          <w:bdr w:val="none" w:sz="0" w:space="0" w:color="auto" w:frame="1"/>
        </w:rPr>
      </w:pPr>
    </w:p>
    <w:p w14:paraId="5E2A89D3" w14:textId="094FBCD6"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The market value of equity (E) today, Valero’s market capitalization is $17562.110 million. The market value of debt (D) adds the latest two-year average Short-Term Debt &amp; Capital Lease Obligation and Long-Term Debt &amp; Capital Lease Obligation together. As of Jun. 2020, Valero Energy's latest two-year average Short-Term Debt &amp; Capital Lease Obligation was $531.5 million, and its latest two-year average Long-Term Debt &amp; Capital Lease Obligation was $9504 million. The total Book Value of Debt (D) is $10035.5 million.</w:t>
      </w:r>
    </w:p>
    <w:p w14:paraId="20F6413D"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a) weight of equity = E / (E + D) = 17562.110 / (17562.110 + 10035.5) = 0.6364</w:t>
      </w:r>
    </w:p>
    <w:p w14:paraId="223195FB" w14:textId="6C17946C" w:rsidR="001850B4" w:rsidRDefault="001850B4" w:rsidP="001850B4">
      <w:pPr>
        <w:shd w:val="clear" w:color="auto" w:fill="E6E6E6"/>
        <w:spacing w:after="0" w:line="240" w:lineRule="auto"/>
        <w:rPr>
          <w:rFonts w:ascii="Times New Roman" w:eastAsia="Times New Roman" w:hAnsi="Times New Roman" w:cs="Times New Roman"/>
          <w:color w:val="000000"/>
          <w:sz w:val="23"/>
          <w:szCs w:val="23"/>
          <w:bdr w:val="none" w:sz="0" w:space="0" w:color="auto" w:frame="1"/>
        </w:rPr>
      </w:pPr>
      <w:r w:rsidRPr="001850B4">
        <w:rPr>
          <w:rFonts w:ascii="Times New Roman" w:eastAsia="Times New Roman" w:hAnsi="Times New Roman" w:cs="Times New Roman"/>
          <w:color w:val="000000"/>
          <w:sz w:val="23"/>
          <w:szCs w:val="23"/>
          <w:bdr w:val="none" w:sz="0" w:space="0" w:color="auto" w:frame="1"/>
        </w:rPr>
        <w:t>b) weight of debt = D / (E + D) = 10035.5 / (17562.110 + 10035.5) = 0.3636</w:t>
      </w:r>
      <w:r>
        <w:rPr>
          <w:rFonts w:ascii="Times New Roman" w:eastAsia="Times New Roman" w:hAnsi="Times New Roman" w:cs="Times New Roman"/>
          <w:color w:val="000000"/>
          <w:sz w:val="23"/>
          <w:szCs w:val="23"/>
          <w:bdr w:val="none" w:sz="0" w:space="0" w:color="auto" w:frame="1"/>
        </w:rPr>
        <w:t xml:space="preserve"> </w:t>
      </w:r>
    </w:p>
    <w:p w14:paraId="5FA5EA12"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p>
    <w:p w14:paraId="63538956"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0"/>
          <w:szCs w:val="20"/>
          <w:bdr w:val="none" w:sz="0" w:space="0" w:color="auto" w:frame="1"/>
        </w:rPr>
        <w:t>The cost of equity utilizes the Capital Asset Pricing Model (CAPM) to calculate the required rate of return</w:t>
      </w:r>
      <w:r w:rsidRPr="001850B4">
        <w:rPr>
          <w:rFonts w:ascii="Times New Roman" w:eastAsia="Times New Roman" w:hAnsi="Times New Roman" w:cs="Times New Roman"/>
          <w:b/>
          <w:bCs/>
          <w:color w:val="000000"/>
          <w:sz w:val="23"/>
          <w:szCs w:val="23"/>
        </w:rPr>
        <w:t>. The formula is: Cost of Equity = Risk-Free Rate of Return + Beta of Asset * (Expected Return of the Market - Risk-Free Rate of Return)</w:t>
      </w:r>
    </w:p>
    <w:p w14:paraId="16C88934"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0"/>
          <w:szCs w:val="20"/>
          <w:bdr w:val="none" w:sz="0" w:space="0" w:color="auto" w:frame="1"/>
        </w:rPr>
        <w:t>For Valero Energy a 10-Year Treasury Constant Maturity Rate as the risk-free rate is updated daily. The current risk-free rate is 0.70000000%. Beta is the sensitivity of the expected excess asset returns to the expected excess market returns. Valero Energy's beta is 2.06). (Expected Return of the Market - Risk-Free Rate of Return) is also called the market premium. Cost of Equity = 0.70000000% + 2.06 * 6% = 13.06%</w:t>
      </w:r>
    </w:p>
    <w:p w14:paraId="26444504"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The cost of debt as of Dec. 2019, Valero Energy's interest expense (positive number) was $454 million, and the company reported a total book value to debt (D) of $10035.5 million.</w:t>
      </w:r>
    </w:p>
    <w:p w14:paraId="24187BFA"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Cost of Debt = 454 / 10035.5 = 4.5239%.</w:t>
      </w:r>
    </w:p>
    <w:p w14:paraId="5A58F146"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The average tax rate for Valero the last two years' average tax rate is 20.455%.</w:t>
      </w:r>
    </w:p>
    <w:p w14:paraId="6C0E6B38" w14:textId="77777777" w:rsidR="001850B4" w:rsidRDefault="001850B4" w:rsidP="001850B4">
      <w:pPr>
        <w:shd w:val="clear" w:color="auto" w:fill="E6E6E6"/>
        <w:spacing w:after="0" w:line="240" w:lineRule="auto"/>
        <w:rPr>
          <w:rFonts w:ascii="Times New Roman" w:eastAsia="Times New Roman" w:hAnsi="Times New Roman" w:cs="Times New Roman"/>
          <w:b/>
          <w:bCs/>
          <w:color w:val="000000"/>
          <w:sz w:val="23"/>
          <w:szCs w:val="23"/>
          <w:bdr w:val="none" w:sz="0" w:space="0" w:color="auto" w:frame="1"/>
        </w:rPr>
      </w:pPr>
    </w:p>
    <w:p w14:paraId="212CE0E6" w14:textId="7B1191AC"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b/>
          <w:bCs/>
          <w:color w:val="000000"/>
          <w:sz w:val="23"/>
          <w:szCs w:val="23"/>
          <w:bdr w:val="none" w:sz="0" w:space="0" w:color="auto" w:frame="1"/>
        </w:rPr>
        <w:t>2) What is the best valuation method to evaluate your firm?</w:t>
      </w:r>
    </w:p>
    <w:p w14:paraId="51BCA28F"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0"/>
          <w:szCs w:val="20"/>
          <w:bdr w:val="none" w:sz="0" w:space="0" w:color="auto" w:frame="1"/>
        </w:rPr>
        <w:t>Valero Energy Intrinsic Value, as of today, (2020-10-05), is $114.14. The stock price of Valero Energy is $43.07. Therefore, Valero Energy's Price-to-Intrinsic-Value-Projected-FCF (free cash flow) of today is 0.4. NYSE: VLO's Price-to-Intrinsic-Value-Projected-FCF is ranked higher than 68% of the 602 Companies in the Oil &amp; Gas industry.</w:t>
      </w:r>
    </w:p>
    <w:p w14:paraId="6BD7543B" w14:textId="77777777" w:rsidR="001850B4" w:rsidRDefault="001850B4" w:rsidP="001850B4">
      <w:pPr>
        <w:shd w:val="clear" w:color="auto" w:fill="E6E6E6"/>
        <w:spacing w:after="0" w:line="240" w:lineRule="auto"/>
        <w:rPr>
          <w:rFonts w:ascii="Times New Roman" w:eastAsia="Times New Roman" w:hAnsi="Times New Roman" w:cs="Times New Roman"/>
          <w:b/>
          <w:bCs/>
          <w:color w:val="000000"/>
          <w:sz w:val="23"/>
          <w:szCs w:val="23"/>
          <w:bdr w:val="none" w:sz="0" w:space="0" w:color="auto" w:frame="1"/>
        </w:rPr>
      </w:pPr>
    </w:p>
    <w:p w14:paraId="4CB51AF8" w14:textId="00342761"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b/>
          <w:bCs/>
          <w:color w:val="000000"/>
          <w:sz w:val="23"/>
          <w:szCs w:val="23"/>
          <w:bdr w:val="none" w:sz="0" w:space="0" w:color="auto" w:frame="1"/>
        </w:rPr>
        <w:t>3) Are you bully or bearish to your company stock?</w:t>
      </w:r>
    </w:p>
    <w:p w14:paraId="5AD87FD2"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Times New Roman" w:eastAsia="Times New Roman" w:hAnsi="Times New Roman" w:cs="Times New Roman"/>
          <w:color w:val="000000"/>
          <w:sz w:val="23"/>
          <w:szCs w:val="23"/>
          <w:bdr w:val="none" w:sz="0" w:space="0" w:color="auto" w:frame="1"/>
        </w:rPr>
        <w:t>Valero stock has turned from bearish to bullish.  The definition of "bullish" means that an investor believes that a stock or the overall market will go higher, and "bearish" means that an investor believes a stock will decrease in price or underperform.  Today, Valero stock price was reported at $43.07, which reflects a recent change of (5.75%).  Valero is known to pay out dividends on a yearly basis commonly.</w:t>
      </w:r>
    </w:p>
    <w:p w14:paraId="4811A42C" w14:textId="3EAC926D"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p>
    <w:p w14:paraId="67D40945" w14:textId="77777777" w:rsidR="000360A7" w:rsidRPr="000360A7" w:rsidRDefault="000360A7" w:rsidP="000360A7">
      <w:pPr>
        <w:shd w:val="clear" w:color="auto" w:fill="E6E6E6"/>
        <w:spacing w:after="240" w:line="240" w:lineRule="auto"/>
        <w:rPr>
          <w:rFonts w:ascii="Georgia" w:eastAsia="Times New Roman" w:hAnsi="Georgia" w:cs="Times New Roman"/>
          <w:color w:val="000000"/>
          <w:sz w:val="23"/>
          <w:szCs w:val="23"/>
        </w:rPr>
      </w:pPr>
      <w:r w:rsidRPr="000360A7">
        <w:rPr>
          <w:rFonts w:ascii="Georgia" w:eastAsia="Times New Roman" w:hAnsi="Georgia" w:cs="Times New Roman"/>
          <w:color w:val="000000"/>
          <w:sz w:val="23"/>
          <w:szCs w:val="23"/>
        </w:rPr>
        <w:t> </w:t>
      </w:r>
    </w:p>
    <w:p w14:paraId="32DFF938" w14:textId="4C747B60" w:rsidR="004D3A33" w:rsidRDefault="004D3A33" w:rsidP="000360A7">
      <w:pPr>
        <w:shd w:val="clear" w:color="auto" w:fill="E6E6E6"/>
        <w:spacing w:after="240" w:line="240" w:lineRule="auto"/>
      </w:pPr>
      <w:r>
        <w:lastRenderedPageBreak/>
        <w:t xml:space="preserve"> Example 2 </w:t>
      </w:r>
    </w:p>
    <w:p w14:paraId="5149CFA7" w14:textId="77777777" w:rsidR="001850B4" w:rsidRPr="001850B4" w:rsidRDefault="001850B4" w:rsidP="001850B4">
      <w:pPr>
        <w:pStyle w:val="NormalWeb"/>
        <w:shd w:val="clear" w:color="auto" w:fill="E6E6E6"/>
        <w:spacing w:before="0" w:beforeAutospacing="0" w:after="240" w:afterAutospacing="0"/>
        <w:rPr>
          <w:rFonts w:ascii="Georgia" w:hAnsi="Georgia"/>
          <w:color w:val="000000"/>
          <w:sz w:val="23"/>
          <w:szCs w:val="23"/>
        </w:rPr>
      </w:pPr>
      <w:r>
        <w:rPr>
          <w:rFonts w:ascii="Georgia" w:hAnsi="Georgia"/>
          <w:color w:val="000000"/>
          <w:sz w:val="23"/>
          <w:szCs w:val="23"/>
        </w:rPr>
        <w:t xml:space="preserve"> </w:t>
      </w:r>
      <w:r w:rsidRPr="001850B4">
        <w:rPr>
          <w:rFonts w:ascii="Georgia" w:hAnsi="Georgia"/>
          <w:color w:val="000000"/>
          <w:sz w:val="23"/>
          <w:szCs w:val="23"/>
        </w:rPr>
        <w:t xml:space="preserve">1. Bio Rad Laboratories cost of capital can be calculated </w:t>
      </w:r>
      <w:proofErr w:type="gramStart"/>
      <w:r w:rsidRPr="001850B4">
        <w:rPr>
          <w:rFonts w:ascii="Georgia" w:hAnsi="Georgia"/>
          <w:color w:val="000000"/>
          <w:sz w:val="23"/>
          <w:szCs w:val="23"/>
        </w:rPr>
        <w:t>through the use of</w:t>
      </w:r>
      <w:proofErr w:type="gramEnd"/>
      <w:r w:rsidRPr="001850B4">
        <w:rPr>
          <w:rFonts w:ascii="Georgia" w:hAnsi="Georgia"/>
          <w:color w:val="000000"/>
          <w:sz w:val="23"/>
          <w:szCs w:val="23"/>
        </w:rPr>
        <w:t xml:space="preserve"> the weighted Average Cost of Capital Formula. This would be </w:t>
      </w:r>
      <w:proofErr w:type="spellStart"/>
      <w:r w:rsidRPr="001850B4">
        <w:rPr>
          <w:rFonts w:ascii="Georgia" w:hAnsi="Georgia"/>
          <w:color w:val="000000"/>
          <w:sz w:val="23"/>
          <w:szCs w:val="23"/>
        </w:rPr>
        <w:t>Rw</w:t>
      </w:r>
      <w:proofErr w:type="spellEnd"/>
      <w:r w:rsidRPr="001850B4">
        <w:rPr>
          <w:rFonts w:ascii="Georgia" w:hAnsi="Georgia"/>
          <w:color w:val="000000"/>
          <w:sz w:val="23"/>
          <w:szCs w:val="23"/>
        </w:rPr>
        <w:t xml:space="preserve"> = (Rd x IV Debt/IV Firm) + (Re x IV Equity/IV Firm). Bio Rad also had an effective tax rate of 22.2% in 2019. The </w:t>
      </w:r>
      <w:proofErr w:type="gramStart"/>
      <w:r w:rsidRPr="001850B4">
        <w:rPr>
          <w:rFonts w:ascii="Georgia" w:hAnsi="Georgia"/>
          <w:color w:val="000000"/>
          <w:sz w:val="23"/>
          <w:szCs w:val="23"/>
        </w:rPr>
        <w:t>risk free</w:t>
      </w:r>
      <w:proofErr w:type="gramEnd"/>
      <w:r w:rsidRPr="001850B4">
        <w:rPr>
          <w:rFonts w:ascii="Georgia" w:hAnsi="Georgia"/>
          <w:color w:val="000000"/>
          <w:sz w:val="23"/>
          <w:szCs w:val="23"/>
        </w:rPr>
        <w:t xml:space="preserve"> rate on a 10 year maturity is currently 0.78, which gives us a value on equity of 7.14. Bio Rad Laboratories' interest expense was $23.4 </w:t>
      </w:r>
      <w:proofErr w:type="gramStart"/>
      <w:r w:rsidRPr="001850B4">
        <w:rPr>
          <w:rFonts w:ascii="Georgia" w:hAnsi="Georgia"/>
          <w:color w:val="000000"/>
          <w:sz w:val="23"/>
          <w:szCs w:val="23"/>
        </w:rPr>
        <w:t>million</w:t>
      </w:r>
      <w:proofErr w:type="gramEnd"/>
      <w:r w:rsidRPr="001850B4">
        <w:rPr>
          <w:rFonts w:ascii="Georgia" w:hAnsi="Georgia"/>
          <w:color w:val="000000"/>
          <w:sz w:val="23"/>
          <w:szCs w:val="23"/>
        </w:rPr>
        <w:t xml:space="preserve"> and their total value of debt was $545.28 million. This gives us an after0tax cost of debt of 4.29. Rd was calculated by solving for the weight of debt, which was 545.28</w:t>
      </w:r>
      <w:proofErr w:type="gramStart"/>
      <w:r w:rsidRPr="001850B4">
        <w:rPr>
          <w:rFonts w:ascii="Georgia" w:hAnsi="Georgia"/>
          <w:color w:val="000000"/>
          <w:sz w:val="23"/>
          <w:szCs w:val="23"/>
        </w:rPr>
        <w:t>/(</w:t>
      </w:r>
      <w:proofErr w:type="gramEnd"/>
      <w:r w:rsidRPr="001850B4">
        <w:rPr>
          <w:rFonts w:ascii="Georgia" w:hAnsi="Georgia"/>
          <w:color w:val="000000"/>
          <w:sz w:val="23"/>
          <w:szCs w:val="23"/>
        </w:rPr>
        <w:t xml:space="preserve">2031 + 545.28). This is equal to 0.21. This means that weight of equity would be 0.79. Therefore, once </w:t>
      </w:r>
      <w:proofErr w:type="gramStart"/>
      <w:r w:rsidRPr="001850B4">
        <w:rPr>
          <w:rFonts w:ascii="Georgia" w:hAnsi="Georgia"/>
          <w:color w:val="000000"/>
          <w:sz w:val="23"/>
          <w:szCs w:val="23"/>
        </w:rPr>
        <w:t>all of</w:t>
      </w:r>
      <w:proofErr w:type="gramEnd"/>
      <w:r w:rsidRPr="001850B4">
        <w:rPr>
          <w:rFonts w:ascii="Georgia" w:hAnsi="Georgia"/>
          <w:color w:val="000000"/>
          <w:sz w:val="23"/>
          <w:szCs w:val="23"/>
        </w:rPr>
        <w:t xml:space="preserve"> the calculations are completed, the final formula would be:</w:t>
      </w:r>
    </w:p>
    <w:p w14:paraId="17B0183B"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w:t>
      </w:r>
      <w:proofErr w:type="gramStart"/>
      <w:r w:rsidRPr="001850B4">
        <w:rPr>
          <w:rFonts w:ascii="Georgia" w:eastAsia="Times New Roman" w:hAnsi="Georgia" w:cs="Times New Roman"/>
          <w:color w:val="000000"/>
          <w:sz w:val="23"/>
          <w:szCs w:val="23"/>
        </w:rPr>
        <w:t>0.79)(</w:t>
      </w:r>
      <w:proofErr w:type="gramEnd"/>
      <w:r w:rsidRPr="001850B4">
        <w:rPr>
          <w:rFonts w:ascii="Georgia" w:eastAsia="Times New Roman" w:hAnsi="Georgia" w:cs="Times New Roman"/>
          <w:color w:val="000000"/>
          <w:sz w:val="23"/>
          <w:szCs w:val="23"/>
        </w:rPr>
        <w:t xml:space="preserve">7.14) + (0.21)(4.29)(1 - 0.22). This is equal to 6.34% for the weighted cost of capital. This is a ratio that the company would like to see decrease because a high average cost of capital means that the company </w:t>
      </w:r>
      <w:proofErr w:type="gramStart"/>
      <w:r w:rsidRPr="001850B4">
        <w:rPr>
          <w:rFonts w:ascii="Georgia" w:eastAsia="Times New Roman" w:hAnsi="Georgia" w:cs="Times New Roman"/>
          <w:color w:val="000000"/>
          <w:sz w:val="23"/>
          <w:szCs w:val="23"/>
        </w:rPr>
        <w:t>has to</w:t>
      </w:r>
      <w:proofErr w:type="gramEnd"/>
      <w:r w:rsidRPr="001850B4">
        <w:rPr>
          <w:rFonts w:ascii="Georgia" w:eastAsia="Times New Roman" w:hAnsi="Georgia" w:cs="Times New Roman"/>
          <w:color w:val="000000"/>
          <w:sz w:val="23"/>
          <w:szCs w:val="23"/>
        </w:rPr>
        <w:t xml:space="preserve"> spend more to acquire the same percentage of capital.</w:t>
      </w:r>
    </w:p>
    <w:p w14:paraId="599E4BC0"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2. Bio Rad Laboratories </w:t>
      </w:r>
      <w:proofErr w:type="gramStart"/>
      <w:r w:rsidRPr="001850B4">
        <w:rPr>
          <w:rFonts w:ascii="Georgia" w:eastAsia="Times New Roman" w:hAnsi="Georgia" w:cs="Times New Roman"/>
          <w:color w:val="000000"/>
          <w:sz w:val="23"/>
          <w:szCs w:val="23"/>
        </w:rPr>
        <w:t>actually uses</w:t>
      </w:r>
      <w:proofErr w:type="gramEnd"/>
      <w:r w:rsidRPr="001850B4">
        <w:rPr>
          <w:rFonts w:ascii="Georgia" w:eastAsia="Times New Roman" w:hAnsi="Georgia" w:cs="Times New Roman"/>
          <w:color w:val="000000"/>
          <w:sz w:val="23"/>
          <w:szCs w:val="23"/>
        </w:rPr>
        <w:t xml:space="preserve"> their own projected discounted cash flow model for their predictions. They acknowledge, however, the model's potential for uncertainty as they realize that future cash flows could differ significantly from actual cash flows. They have a multitude of assumptions, from revenue growth rates, profit margins and discount rates. Discounted cash flow is generally the most accurate of the valuation methods, and since it is already used by the corporation, I think it would benefit them to continue using this method.</w:t>
      </w:r>
    </w:p>
    <w:p w14:paraId="28CCE70F"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3. Because Bio Rad Laboratories has seen an increase in their sales and profit over the years, as well as a recent increase in their credit rating, I would most likely be bullish on their stock because they have shown all of the positive financial signs of a company that would be safe and worth investing money into</w:t>
      </w:r>
    </w:p>
    <w:p w14:paraId="435E6DC8" w14:textId="57C8E9EA" w:rsidR="000360A7" w:rsidRPr="000360A7" w:rsidRDefault="000360A7" w:rsidP="001850B4">
      <w:pPr>
        <w:shd w:val="clear" w:color="auto" w:fill="E6E6E6"/>
        <w:spacing w:after="240" w:line="240" w:lineRule="auto"/>
        <w:rPr>
          <w:rFonts w:ascii="Georgia" w:eastAsia="Times New Roman" w:hAnsi="Georgia" w:cs="Times New Roman"/>
          <w:color w:val="000000"/>
          <w:sz w:val="23"/>
          <w:szCs w:val="23"/>
        </w:rPr>
      </w:pPr>
    </w:p>
    <w:p w14:paraId="0A1A70FB" w14:textId="09B2974A" w:rsidR="004D3A33" w:rsidRDefault="004D3A33" w:rsidP="004C3509"/>
    <w:p w14:paraId="236295B3" w14:textId="53A76EE3" w:rsidR="000360A7" w:rsidRDefault="000360A7" w:rsidP="004C3509">
      <w:r>
        <w:t xml:space="preserve">Example 3 </w:t>
      </w:r>
    </w:p>
    <w:p w14:paraId="5955D31B" w14:textId="4C908814" w:rsidR="000360A7" w:rsidRDefault="000360A7" w:rsidP="004C3509"/>
    <w:p w14:paraId="59484E24" w14:textId="77777777" w:rsidR="001850B4" w:rsidRPr="001850B4" w:rsidRDefault="001850B4" w:rsidP="001850B4">
      <w:pPr>
        <w:pStyle w:val="NormalWeb"/>
        <w:shd w:val="clear" w:color="auto" w:fill="E6E6E6"/>
        <w:spacing w:before="0" w:beforeAutospacing="0" w:after="240" w:afterAutospacing="0"/>
        <w:ind w:hanging="360"/>
        <w:rPr>
          <w:rFonts w:ascii="Georgia" w:hAnsi="Georgia"/>
          <w:color w:val="000000"/>
          <w:sz w:val="23"/>
          <w:szCs w:val="23"/>
        </w:rPr>
      </w:pPr>
      <w:r>
        <w:rPr>
          <w:rFonts w:ascii="inherit" w:hAnsi="inherit"/>
          <w:b/>
          <w:bCs/>
          <w:color w:val="000000"/>
          <w:sz w:val="23"/>
          <w:szCs w:val="23"/>
          <w:bdr w:val="none" w:sz="0" w:space="0" w:color="auto" w:frame="1"/>
        </w:rPr>
        <w:t xml:space="preserve"> </w:t>
      </w:r>
      <w:r w:rsidRPr="001850B4">
        <w:rPr>
          <w:rFonts w:ascii="Georgia" w:hAnsi="Georgia"/>
          <w:b/>
          <w:bCs/>
          <w:color w:val="000000"/>
          <w:sz w:val="23"/>
          <w:szCs w:val="23"/>
        </w:rPr>
        <w:t>What is the cost of capital for your firm?</w:t>
      </w:r>
    </w:p>
    <w:p w14:paraId="45EA942B"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Utilizing r</w:t>
      </w:r>
      <w:r w:rsidRPr="001850B4">
        <w:rPr>
          <w:rFonts w:ascii="inherit" w:eastAsia="Times New Roman" w:hAnsi="inherit" w:cs="Times New Roman"/>
          <w:color w:val="000000"/>
          <w:sz w:val="23"/>
          <w:szCs w:val="23"/>
          <w:bdr w:val="none" w:sz="0" w:space="0" w:color="auto" w:frame="1"/>
          <w:vertAlign w:val="subscript"/>
        </w:rPr>
        <w:t>m </w:t>
      </w:r>
      <w:r w:rsidRPr="001850B4">
        <w:rPr>
          <w:rFonts w:ascii="Georgia" w:eastAsia="Times New Roman" w:hAnsi="Georgia" w:cs="Times New Roman"/>
          <w:color w:val="000000"/>
          <w:sz w:val="23"/>
          <w:szCs w:val="23"/>
        </w:rPr>
        <w:t>of 5% for the market rate based on the text appendix. Our β, beta, was determined to be 0.853. And finding a risk-free factor for a 10-year Treasury Note in 2019 to be 1.92%, r</w:t>
      </w:r>
      <w:r w:rsidRPr="001850B4">
        <w:rPr>
          <w:rFonts w:ascii="inherit" w:eastAsia="Times New Roman" w:hAnsi="inherit" w:cs="Times New Roman"/>
          <w:color w:val="000000"/>
          <w:sz w:val="23"/>
          <w:szCs w:val="23"/>
          <w:bdr w:val="none" w:sz="0" w:space="0" w:color="auto" w:frame="1"/>
          <w:vertAlign w:val="subscript"/>
        </w:rPr>
        <w:t>f</w:t>
      </w:r>
      <w:r w:rsidRPr="001850B4">
        <w:rPr>
          <w:rFonts w:ascii="Georgia" w:eastAsia="Times New Roman" w:hAnsi="Georgia" w:cs="Times New Roman"/>
          <w:color w:val="000000"/>
          <w:sz w:val="23"/>
          <w:szCs w:val="23"/>
        </w:rPr>
        <w:t>.</w:t>
      </w:r>
    </w:p>
    <w:p w14:paraId="53430E56"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We can use the CAPM method to come up with cost of equity capital at 6.18%, or the weighted average cost to be 5.65%.</w:t>
      </w:r>
    </w:p>
    <w:p w14:paraId="4E89D57A" w14:textId="77777777" w:rsidR="001850B4" w:rsidRPr="001850B4" w:rsidRDefault="001850B4" w:rsidP="001850B4">
      <w:pPr>
        <w:shd w:val="clear" w:color="auto" w:fill="E6E6E6"/>
        <w:spacing w:after="0" w:line="240" w:lineRule="auto"/>
        <w:ind w:firstLine="720"/>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e</w:t>
      </w:r>
      <w:r w:rsidRPr="001850B4">
        <w:rPr>
          <w:rFonts w:ascii="Georgia" w:eastAsia="Times New Roman" w:hAnsi="Georgia" w:cs="Times New Roman"/>
          <w:color w:val="000000"/>
          <w:sz w:val="23"/>
          <w:szCs w:val="23"/>
        </w:rPr>
        <w:t> = r</w:t>
      </w:r>
      <w:r w:rsidRPr="001850B4">
        <w:rPr>
          <w:rFonts w:ascii="inherit" w:eastAsia="Times New Roman" w:hAnsi="inherit" w:cs="Times New Roman"/>
          <w:color w:val="000000"/>
          <w:sz w:val="23"/>
          <w:szCs w:val="23"/>
          <w:bdr w:val="none" w:sz="0" w:space="0" w:color="auto" w:frame="1"/>
          <w:vertAlign w:val="subscript"/>
        </w:rPr>
        <w:t>f</w:t>
      </w:r>
      <w:r w:rsidRPr="001850B4">
        <w:rPr>
          <w:rFonts w:ascii="Georgia" w:eastAsia="Times New Roman" w:hAnsi="Georgia" w:cs="Times New Roman"/>
          <w:color w:val="000000"/>
          <w:sz w:val="23"/>
          <w:szCs w:val="23"/>
        </w:rPr>
        <w:t> + (β + r</w:t>
      </w:r>
      <w:r w:rsidRPr="001850B4">
        <w:rPr>
          <w:rFonts w:ascii="inherit" w:eastAsia="Times New Roman" w:hAnsi="inherit" w:cs="Times New Roman"/>
          <w:color w:val="000000"/>
          <w:sz w:val="23"/>
          <w:szCs w:val="23"/>
          <w:bdr w:val="none" w:sz="0" w:space="0" w:color="auto" w:frame="1"/>
          <w:vertAlign w:val="subscript"/>
        </w:rPr>
        <w:t>m</w:t>
      </w:r>
      <w:r w:rsidRPr="001850B4">
        <w:rPr>
          <w:rFonts w:ascii="Georgia" w:eastAsia="Times New Roman" w:hAnsi="Georgia" w:cs="Times New Roman"/>
          <w:color w:val="000000"/>
          <w:sz w:val="23"/>
          <w:szCs w:val="23"/>
        </w:rPr>
        <w:t>)</w:t>
      </w:r>
    </w:p>
    <w:p w14:paraId="18CF9A2A" w14:textId="77777777" w:rsidR="001850B4" w:rsidRPr="001850B4" w:rsidRDefault="001850B4" w:rsidP="001850B4">
      <w:pPr>
        <w:shd w:val="clear" w:color="auto" w:fill="E6E6E6"/>
        <w:spacing w:after="0" w:line="240" w:lineRule="auto"/>
        <w:ind w:firstLine="720"/>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e</w:t>
      </w:r>
      <w:r w:rsidRPr="001850B4">
        <w:rPr>
          <w:rFonts w:ascii="Georgia" w:eastAsia="Times New Roman" w:hAnsi="Georgia" w:cs="Times New Roman"/>
          <w:color w:val="000000"/>
          <w:sz w:val="23"/>
          <w:szCs w:val="23"/>
        </w:rPr>
        <w:t> = 1.92% + (0.853 + 5%)</w:t>
      </w:r>
    </w:p>
    <w:p w14:paraId="6F5A05DC" w14:textId="77777777" w:rsidR="001850B4" w:rsidRPr="001850B4" w:rsidRDefault="001850B4" w:rsidP="001850B4">
      <w:pPr>
        <w:shd w:val="clear" w:color="auto" w:fill="E6E6E6"/>
        <w:spacing w:after="0" w:line="240" w:lineRule="auto"/>
        <w:ind w:firstLine="720"/>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e</w:t>
      </w:r>
      <w:r w:rsidRPr="001850B4">
        <w:rPr>
          <w:rFonts w:ascii="Georgia" w:eastAsia="Times New Roman" w:hAnsi="Georgia" w:cs="Times New Roman"/>
          <w:color w:val="000000"/>
          <w:sz w:val="23"/>
          <w:szCs w:val="23"/>
        </w:rPr>
        <w:t> = 6.18%</w:t>
      </w:r>
    </w:p>
    <w:p w14:paraId="6B9FC97F"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To get to weighted average cost of capital, we have a few more steps/equations.</w:t>
      </w:r>
    </w:p>
    <w:p w14:paraId="6C0201A6"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lastRenderedPageBreak/>
        <w:t xml:space="preserve">                              Cost of Debt Capital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d</w:t>
      </w:r>
      <w:proofErr w:type="spellEnd"/>
      <w:r w:rsidRPr="001850B4">
        <w:rPr>
          <w:rFonts w:ascii="Georgia" w:eastAsia="Times New Roman" w:hAnsi="Georgia" w:cs="Times New Roman"/>
          <w:color w:val="000000"/>
          <w:sz w:val="23"/>
          <w:szCs w:val="23"/>
        </w:rPr>
        <w:t> = (Interest exp/Avg amt of interest-bearing debt) x (1 – Tax rate)</w:t>
      </w:r>
    </w:p>
    <w:p w14:paraId="24062887"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d</w:t>
      </w:r>
      <w:proofErr w:type="spellEnd"/>
      <w:r w:rsidRPr="001850B4">
        <w:rPr>
          <w:rFonts w:ascii="Georgia" w:eastAsia="Times New Roman" w:hAnsi="Georgia" w:cs="Times New Roman"/>
          <w:color w:val="000000"/>
          <w:sz w:val="23"/>
          <w:szCs w:val="23"/>
        </w:rPr>
        <w:t> = ($1,289/$31,916) x (1 – 21%)</w:t>
      </w:r>
    </w:p>
    <w:p w14:paraId="1B4D9A30"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d</w:t>
      </w:r>
      <w:proofErr w:type="spellEnd"/>
      <w:r w:rsidRPr="001850B4">
        <w:rPr>
          <w:rFonts w:ascii="Georgia" w:eastAsia="Times New Roman" w:hAnsi="Georgia" w:cs="Times New Roman"/>
          <w:color w:val="000000"/>
          <w:sz w:val="23"/>
          <w:szCs w:val="23"/>
        </w:rPr>
        <w:t> = 3.19%</w:t>
      </w:r>
    </w:p>
    <w:p w14:paraId="0B20E06F"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We then need to determine our intrinsic values.</w:t>
      </w:r>
    </w:p>
    <w:p w14:paraId="074EB042"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Firm</w:t>
      </w:r>
      <w:proofErr w:type="spellEnd"/>
      <w:r w:rsidRPr="001850B4">
        <w:rPr>
          <w:rFonts w:ascii="Georgia" w:eastAsia="Times New Roman" w:hAnsi="Georgia" w:cs="Times New Roman"/>
          <w:color w:val="000000"/>
          <w:sz w:val="23"/>
          <w:szCs w:val="23"/>
        </w:rPr>
        <w:t xml:space="preserve"> =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Debt</w:t>
      </w:r>
      <w:proofErr w:type="spellEnd"/>
      <w:r w:rsidRPr="001850B4">
        <w:rPr>
          <w:rFonts w:ascii="Georgia" w:eastAsia="Times New Roman" w:hAnsi="Georgia" w:cs="Times New Roman"/>
          <w:color w:val="000000"/>
          <w:sz w:val="23"/>
          <w:szCs w:val="23"/>
        </w:rPr>
        <w:t xml:space="preserve"> +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Equity</w:t>
      </w:r>
      <w:proofErr w:type="spellEnd"/>
    </w:p>
    <w:p w14:paraId="70CC94B6"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Firm</w:t>
      </w:r>
      <w:proofErr w:type="spellEnd"/>
      <w:r w:rsidRPr="001850B4">
        <w:rPr>
          <w:rFonts w:ascii="Georgia" w:eastAsia="Times New Roman" w:hAnsi="Georgia" w:cs="Times New Roman"/>
          <w:color w:val="000000"/>
          <w:sz w:val="23"/>
          <w:szCs w:val="23"/>
        </w:rPr>
        <w:t> = $29,903 + $139,301</w:t>
      </w:r>
    </w:p>
    <w:p w14:paraId="737207EB"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Firm</w:t>
      </w:r>
      <w:proofErr w:type="spellEnd"/>
      <w:r w:rsidRPr="001850B4">
        <w:rPr>
          <w:rFonts w:ascii="Georgia" w:eastAsia="Times New Roman" w:hAnsi="Georgia" w:cs="Times New Roman"/>
          <w:color w:val="000000"/>
          <w:sz w:val="23"/>
          <w:szCs w:val="23"/>
        </w:rPr>
        <w:t> = $169,204</w:t>
      </w:r>
    </w:p>
    <w:p w14:paraId="78A6C1AC"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Now we can calculate the weighted average cost of capital.</w:t>
      </w:r>
    </w:p>
    <w:p w14:paraId="3060D4B4"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w</w:t>
      </w:r>
      <w:proofErr w:type="spellEnd"/>
      <w:r w:rsidRPr="001850B4">
        <w:rPr>
          <w:rFonts w:ascii="Georgia" w:eastAsia="Times New Roman" w:hAnsi="Georgia" w:cs="Times New Roman"/>
          <w:color w:val="000000"/>
          <w:sz w:val="23"/>
          <w:szCs w:val="23"/>
        </w:rPr>
        <w:t xml:space="preserve"> =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d</w:t>
      </w:r>
      <w:proofErr w:type="spellEnd"/>
      <w:r w:rsidRPr="001850B4">
        <w:rPr>
          <w:rFonts w:ascii="Georgia" w:eastAsia="Times New Roman" w:hAnsi="Georgia" w:cs="Times New Roman"/>
          <w:color w:val="000000"/>
          <w:sz w:val="23"/>
          <w:szCs w:val="23"/>
        </w:rPr>
        <w:t> x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Debt</w:t>
      </w:r>
      <w:proofErr w:type="spellEnd"/>
      <w:r w:rsidRPr="001850B4">
        <w:rPr>
          <w:rFonts w:ascii="Georgia" w:eastAsia="Times New Roman" w:hAnsi="Georgia" w:cs="Times New Roman"/>
          <w:color w:val="000000"/>
          <w:sz w:val="23"/>
          <w:szCs w:val="23"/>
        </w:rPr>
        <w:t>/</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Firm</w:t>
      </w:r>
      <w:proofErr w:type="spellEnd"/>
      <w:r w:rsidRPr="001850B4">
        <w:rPr>
          <w:rFonts w:ascii="Georgia" w:eastAsia="Times New Roman" w:hAnsi="Georgia" w:cs="Times New Roman"/>
          <w:color w:val="000000"/>
          <w:sz w:val="23"/>
          <w:szCs w:val="23"/>
        </w:rPr>
        <w:t>) + r</w:t>
      </w:r>
      <w:r w:rsidRPr="001850B4">
        <w:rPr>
          <w:rFonts w:ascii="inherit" w:eastAsia="Times New Roman" w:hAnsi="inherit" w:cs="Times New Roman"/>
          <w:color w:val="000000"/>
          <w:sz w:val="23"/>
          <w:szCs w:val="23"/>
          <w:bdr w:val="none" w:sz="0" w:space="0" w:color="auto" w:frame="1"/>
          <w:vertAlign w:val="subscript"/>
        </w:rPr>
        <w:t>e </w:t>
      </w:r>
      <w:r w:rsidRPr="001850B4">
        <w:rPr>
          <w:rFonts w:ascii="Georgia" w:eastAsia="Times New Roman" w:hAnsi="Georgia" w:cs="Times New Roman"/>
          <w:color w:val="000000"/>
          <w:sz w:val="23"/>
          <w:szCs w:val="23"/>
        </w:rPr>
        <w:t>x (</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Equity</w:t>
      </w:r>
      <w:proofErr w:type="spellEnd"/>
      <w:r w:rsidRPr="001850B4">
        <w:rPr>
          <w:rFonts w:ascii="Georgia" w:eastAsia="Times New Roman" w:hAnsi="Georgia" w:cs="Times New Roman"/>
          <w:color w:val="000000"/>
          <w:sz w:val="23"/>
          <w:szCs w:val="23"/>
        </w:rPr>
        <w:t>/</w:t>
      </w:r>
      <w:proofErr w:type="spellStart"/>
      <w:r w:rsidRPr="001850B4">
        <w:rPr>
          <w:rFonts w:ascii="Georgia" w:eastAsia="Times New Roman" w:hAnsi="Georgia" w:cs="Times New Roman"/>
          <w:color w:val="000000"/>
          <w:sz w:val="23"/>
          <w:szCs w:val="23"/>
        </w:rPr>
        <w:t>IV</w:t>
      </w:r>
      <w:r w:rsidRPr="001850B4">
        <w:rPr>
          <w:rFonts w:ascii="inherit" w:eastAsia="Times New Roman" w:hAnsi="inherit" w:cs="Times New Roman"/>
          <w:color w:val="000000"/>
          <w:sz w:val="23"/>
          <w:szCs w:val="23"/>
          <w:bdr w:val="none" w:sz="0" w:space="0" w:color="auto" w:frame="1"/>
          <w:vertAlign w:val="subscript"/>
        </w:rPr>
        <w:t>Firm</w:t>
      </w:r>
      <w:proofErr w:type="spellEnd"/>
      <w:r w:rsidRPr="001850B4">
        <w:rPr>
          <w:rFonts w:ascii="Georgia" w:eastAsia="Times New Roman" w:hAnsi="Georgia" w:cs="Times New Roman"/>
          <w:color w:val="000000"/>
          <w:sz w:val="23"/>
          <w:szCs w:val="23"/>
        </w:rPr>
        <w:t>)</w:t>
      </w:r>
    </w:p>
    <w:p w14:paraId="0DCCC28E"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w</w:t>
      </w:r>
      <w:proofErr w:type="spellEnd"/>
      <w:r w:rsidRPr="001850B4">
        <w:rPr>
          <w:rFonts w:ascii="Georgia" w:eastAsia="Times New Roman" w:hAnsi="Georgia" w:cs="Times New Roman"/>
          <w:color w:val="000000"/>
          <w:sz w:val="23"/>
          <w:szCs w:val="23"/>
        </w:rPr>
        <w:t> = 3.19% x ($29,903/$169,204) + 6.18% x ($139,301/$169,204)</w:t>
      </w:r>
    </w:p>
    <w:p w14:paraId="035067CE" w14:textId="77777777" w:rsidR="001850B4" w:rsidRPr="001850B4" w:rsidRDefault="001850B4" w:rsidP="001850B4">
      <w:pPr>
        <w:shd w:val="clear" w:color="auto" w:fill="E6E6E6"/>
        <w:spacing w:after="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                              </w:t>
      </w:r>
      <w:proofErr w:type="spellStart"/>
      <w:r w:rsidRPr="001850B4">
        <w:rPr>
          <w:rFonts w:ascii="Georgia" w:eastAsia="Times New Roman" w:hAnsi="Georgia" w:cs="Times New Roman"/>
          <w:color w:val="000000"/>
          <w:sz w:val="23"/>
          <w:szCs w:val="23"/>
        </w:rPr>
        <w:t>r</w:t>
      </w:r>
      <w:r w:rsidRPr="001850B4">
        <w:rPr>
          <w:rFonts w:ascii="inherit" w:eastAsia="Times New Roman" w:hAnsi="inherit" w:cs="Times New Roman"/>
          <w:color w:val="000000"/>
          <w:sz w:val="23"/>
          <w:szCs w:val="23"/>
          <w:bdr w:val="none" w:sz="0" w:space="0" w:color="auto" w:frame="1"/>
          <w:vertAlign w:val="subscript"/>
        </w:rPr>
        <w:t>w</w:t>
      </w:r>
      <w:proofErr w:type="spellEnd"/>
      <w:r w:rsidRPr="001850B4">
        <w:rPr>
          <w:rFonts w:ascii="Georgia" w:eastAsia="Times New Roman" w:hAnsi="Georgia" w:cs="Times New Roman"/>
          <w:color w:val="000000"/>
          <w:sz w:val="23"/>
          <w:szCs w:val="23"/>
        </w:rPr>
        <w:t> = 5.65%</w:t>
      </w:r>
    </w:p>
    <w:p w14:paraId="3EAAEF60" w14:textId="77777777" w:rsidR="001850B4" w:rsidRPr="001850B4" w:rsidRDefault="001850B4" w:rsidP="001850B4">
      <w:pPr>
        <w:shd w:val="clear" w:color="auto" w:fill="E6E6E6"/>
        <w:spacing w:after="0" w:line="240" w:lineRule="auto"/>
        <w:ind w:hanging="360"/>
        <w:rPr>
          <w:rFonts w:ascii="Georgia" w:eastAsia="Times New Roman" w:hAnsi="Georgia" w:cs="Times New Roman"/>
          <w:color w:val="000000"/>
          <w:sz w:val="23"/>
          <w:szCs w:val="23"/>
        </w:rPr>
      </w:pPr>
      <w:r w:rsidRPr="001850B4">
        <w:rPr>
          <w:rFonts w:ascii="Georgia" w:eastAsia="Times New Roman" w:hAnsi="Georgia" w:cs="Times New Roman"/>
          <w:b/>
          <w:bCs/>
          <w:color w:val="000000"/>
          <w:sz w:val="23"/>
          <w:szCs w:val="23"/>
        </w:rPr>
        <w:t>2.</w:t>
      </w:r>
      <w:r w:rsidRPr="001850B4">
        <w:rPr>
          <w:rFonts w:ascii="Times New Roman" w:eastAsia="Times New Roman" w:hAnsi="Times New Roman" w:cs="Times New Roman"/>
          <w:b/>
          <w:bCs/>
          <w:color w:val="000000"/>
          <w:sz w:val="14"/>
          <w:szCs w:val="14"/>
          <w:bdr w:val="none" w:sz="0" w:space="0" w:color="auto" w:frame="1"/>
        </w:rPr>
        <w:t>      </w:t>
      </w:r>
      <w:r w:rsidRPr="001850B4">
        <w:rPr>
          <w:rFonts w:ascii="Georgia" w:eastAsia="Times New Roman" w:hAnsi="Georgia" w:cs="Times New Roman"/>
          <w:b/>
          <w:bCs/>
          <w:color w:val="000000"/>
          <w:sz w:val="23"/>
          <w:szCs w:val="23"/>
        </w:rPr>
        <w:t xml:space="preserve">What is the best valuation method to </w:t>
      </w:r>
      <w:proofErr w:type="spellStart"/>
      <w:r w:rsidRPr="001850B4">
        <w:rPr>
          <w:rFonts w:ascii="Georgia" w:eastAsia="Times New Roman" w:hAnsi="Georgia" w:cs="Times New Roman"/>
          <w:b/>
          <w:bCs/>
          <w:color w:val="000000"/>
          <w:sz w:val="23"/>
          <w:szCs w:val="23"/>
        </w:rPr>
        <w:t>valuate</w:t>
      </w:r>
      <w:proofErr w:type="spellEnd"/>
      <w:r w:rsidRPr="001850B4">
        <w:rPr>
          <w:rFonts w:ascii="Georgia" w:eastAsia="Times New Roman" w:hAnsi="Georgia" w:cs="Times New Roman"/>
          <w:b/>
          <w:bCs/>
          <w:color w:val="000000"/>
          <w:sz w:val="23"/>
          <w:szCs w:val="23"/>
        </w:rPr>
        <w:t xml:space="preserve"> your firm?</w:t>
      </w:r>
    </w:p>
    <w:p w14:paraId="3EAE0FCB"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I believe the weighted average cost of capital is the best method for valuation of AMGN. They carry a lot of debt, and this should be considered for any investor/analyst.</w:t>
      </w:r>
    </w:p>
    <w:p w14:paraId="36A0A807" w14:textId="77777777" w:rsidR="001850B4" w:rsidRPr="001850B4" w:rsidRDefault="001850B4" w:rsidP="001850B4">
      <w:pPr>
        <w:shd w:val="clear" w:color="auto" w:fill="E6E6E6"/>
        <w:spacing w:after="0" w:line="240" w:lineRule="auto"/>
        <w:ind w:hanging="360"/>
        <w:rPr>
          <w:rFonts w:ascii="Georgia" w:eastAsia="Times New Roman" w:hAnsi="Georgia" w:cs="Times New Roman"/>
          <w:color w:val="000000"/>
          <w:sz w:val="23"/>
          <w:szCs w:val="23"/>
        </w:rPr>
      </w:pPr>
      <w:r w:rsidRPr="001850B4">
        <w:rPr>
          <w:rFonts w:ascii="Georgia" w:eastAsia="Times New Roman" w:hAnsi="Georgia" w:cs="Times New Roman"/>
          <w:b/>
          <w:bCs/>
          <w:color w:val="000000"/>
          <w:sz w:val="23"/>
          <w:szCs w:val="23"/>
        </w:rPr>
        <w:t>1.</w:t>
      </w:r>
      <w:r w:rsidRPr="001850B4">
        <w:rPr>
          <w:rFonts w:ascii="Times New Roman" w:eastAsia="Times New Roman" w:hAnsi="Times New Roman" w:cs="Times New Roman"/>
          <w:b/>
          <w:bCs/>
          <w:color w:val="000000"/>
          <w:sz w:val="14"/>
          <w:szCs w:val="14"/>
          <w:bdr w:val="none" w:sz="0" w:space="0" w:color="auto" w:frame="1"/>
        </w:rPr>
        <w:t>      </w:t>
      </w:r>
      <w:r w:rsidRPr="001850B4">
        <w:rPr>
          <w:rFonts w:ascii="Georgia" w:eastAsia="Times New Roman" w:hAnsi="Georgia" w:cs="Times New Roman"/>
          <w:b/>
          <w:bCs/>
          <w:color w:val="000000"/>
          <w:sz w:val="23"/>
          <w:szCs w:val="23"/>
        </w:rPr>
        <w:t>Are you bully or bearish to your company stock?</w:t>
      </w:r>
    </w:p>
    <w:p w14:paraId="4C5AE0BF" w14:textId="77777777" w:rsidR="001850B4" w:rsidRPr="001850B4" w:rsidRDefault="001850B4" w:rsidP="001850B4">
      <w:pPr>
        <w:shd w:val="clear" w:color="auto" w:fill="E6E6E6"/>
        <w:spacing w:after="240" w:line="240" w:lineRule="auto"/>
        <w:rPr>
          <w:rFonts w:ascii="Georgia" w:eastAsia="Times New Roman" w:hAnsi="Georgia" w:cs="Times New Roman"/>
          <w:color w:val="000000"/>
          <w:sz w:val="23"/>
          <w:szCs w:val="23"/>
        </w:rPr>
      </w:pPr>
      <w:r w:rsidRPr="001850B4">
        <w:rPr>
          <w:rFonts w:ascii="Georgia" w:eastAsia="Times New Roman" w:hAnsi="Georgia" w:cs="Times New Roman"/>
          <w:color w:val="000000"/>
          <w:sz w:val="23"/>
          <w:szCs w:val="23"/>
        </w:rPr>
        <w:t xml:space="preserve">I </w:t>
      </w:r>
      <w:proofErr w:type="gramStart"/>
      <w:r w:rsidRPr="001850B4">
        <w:rPr>
          <w:rFonts w:ascii="Georgia" w:eastAsia="Times New Roman" w:hAnsi="Georgia" w:cs="Times New Roman"/>
          <w:color w:val="000000"/>
          <w:sz w:val="23"/>
          <w:szCs w:val="23"/>
        </w:rPr>
        <w:t>still remain</w:t>
      </w:r>
      <w:proofErr w:type="gramEnd"/>
      <w:r w:rsidRPr="001850B4">
        <w:rPr>
          <w:rFonts w:ascii="Georgia" w:eastAsia="Times New Roman" w:hAnsi="Georgia" w:cs="Times New Roman"/>
          <w:color w:val="000000"/>
          <w:sz w:val="23"/>
          <w:szCs w:val="23"/>
        </w:rPr>
        <w:t xml:space="preserve"> bearish on this stock, unless I am looking strictly at receiving dividends. They do appear to still be in play, but information cannot be found for future dividend payments. They have increased the past two years by 10%, but as a personal investor, I am not only looking for dividends. I would also like to see there is more growth available in the stock, or maybe an impending share split to lower the cost of entry to ownership. They also continue to do stock repurchasing, but this is in part the overload of debt they have incurred as well.</w:t>
      </w:r>
    </w:p>
    <w:p w14:paraId="5FC135DD" w14:textId="556CCECF" w:rsidR="000360A7" w:rsidRDefault="000360A7" w:rsidP="004C3509"/>
    <w:sectPr w:rsidR="000360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430FD" w14:textId="77777777" w:rsidR="006F7ED8" w:rsidRDefault="006F7ED8" w:rsidP="004C3509">
      <w:pPr>
        <w:spacing w:after="0" w:line="240" w:lineRule="auto"/>
      </w:pPr>
      <w:r>
        <w:separator/>
      </w:r>
    </w:p>
  </w:endnote>
  <w:endnote w:type="continuationSeparator" w:id="0">
    <w:p w14:paraId="12E2D2BB" w14:textId="77777777" w:rsidR="006F7ED8" w:rsidRDefault="006F7ED8" w:rsidP="004C3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9B5E6" w14:textId="77777777" w:rsidR="006F7ED8" w:rsidRDefault="006F7ED8" w:rsidP="004C3509">
      <w:pPr>
        <w:spacing w:after="0" w:line="240" w:lineRule="auto"/>
      </w:pPr>
      <w:r>
        <w:separator/>
      </w:r>
    </w:p>
  </w:footnote>
  <w:footnote w:type="continuationSeparator" w:id="0">
    <w:p w14:paraId="710650EA" w14:textId="77777777" w:rsidR="006F7ED8" w:rsidRDefault="006F7ED8" w:rsidP="004C35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09"/>
    <w:rsid w:val="000360A7"/>
    <w:rsid w:val="00140705"/>
    <w:rsid w:val="001850B4"/>
    <w:rsid w:val="00244970"/>
    <w:rsid w:val="004C3509"/>
    <w:rsid w:val="004D3A33"/>
    <w:rsid w:val="005140DC"/>
    <w:rsid w:val="0052300A"/>
    <w:rsid w:val="006F7ED8"/>
    <w:rsid w:val="008466E5"/>
    <w:rsid w:val="00910D48"/>
    <w:rsid w:val="009909FF"/>
    <w:rsid w:val="009B3950"/>
    <w:rsid w:val="009E7EC2"/>
    <w:rsid w:val="00A74329"/>
    <w:rsid w:val="00A97BFC"/>
    <w:rsid w:val="00B32CE4"/>
    <w:rsid w:val="00BD4070"/>
    <w:rsid w:val="00C34A14"/>
    <w:rsid w:val="00D562DB"/>
    <w:rsid w:val="00DA73C3"/>
    <w:rsid w:val="00EA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B6FFF"/>
  <w15:chartTrackingRefBased/>
  <w15:docId w15:val="{08498F24-C9B4-4BE0-89ED-F7AACD6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509"/>
  </w:style>
  <w:style w:type="paragraph" w:styleId="Footer">
    <w:name w:val="footer"/>
    <w:basedOn w:val="Normal"/>
    <w:link w:val="FooterChar"/>
    <w:uiPriority w:val="99"/>
    <w:unhideWhenUsed/>
    <w:rsid w:val="004C3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509"/>
  </w:style>
  <w:style w:type="paragraph" w:styleId="NormalWeb">
    <w:name w:val="Normal (Web)"/>
    <w:basedOn w:val="Normal"/>
    <w:uiPriority w:val="99"/>
    <w:semiHidden/>
    <w:unhideWhenUsed/>
    <w:rsid w:val="00910D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
    <w:name w:val="column"/>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4D3A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20536">
      <w:bodyDiv w:val="1"/>
      <w:marLeft w:val="0"/>
      <w:marRight w:val="0"/>
      <w:marTop w:val="0"/>
      <w:marBottom w:val="0"/>
      <w:divBdr>
        <w:top w:val="none" w:sz="0" w:space="0" w:color="auto"/>
        <w:left w:val="none" w:sz="0" w:space="0" w:color="auto"/>
        <w:bottom w:val="none" w:sz="0" w:space="0" w:color="auto"/>
        <w:right w:val="none" w:sz="0" w:space="0" w:color="auto"/>
      </w:divBdr>
    </w:div>
    <w:div w:id="100230306">
      <w:bodyDiv w:val="1"/>
      <w:marLeft w:val="0"/>
      <w:marRight w:val="0"/>
      <w:marTop w:val="0"/>
      <w:marBottom w:val="0"/>
      <w:divBdr>
        <w:top w:val="none" w:sz="0" w:space="0" w:color="auto"/>
        <w:left w:val="none" w:sz="0" w:space="0" w:color="auto"/>
        <w:bottom w:val="none" w:sz="0" w:space="0" w:color="auto"/>
        <w:right w:val="none" w:sz="0" w:space="0" w:color="auto"/>
      </w:divBdr>
    </w:div>
    <w:div w:id="184251402">
      <w:bodyDiv w:val="1"/>
      <w:marLeft w:val="0"/>
      <w:marRight w:val="0"/>
      <w:marTop w:val="0"/>
      <w:marBottom w:val="0"/>
      <w:divBdr>
        <w:top w:val="none" w:sz="0" w:space="0" w:color="auto"/>
        <w:left w:val="none" w:sz="0" w:space="0" w:color="auto"/>
        <w:bottom w:val="none" w:sz="0" w:space="0" w:color="auto"/>
        <w:right w:val="none" w:sz="0" w:space="0" w:color="auto"/>
      </w:divBdr>
    </w:div>
    <w:div w:id="548693023">
      <w:bodyDiv w:val="1"/>
      <w:marLeft w:val="0"/>
      <w:marRight w:val="0"/>
      <w:marTop w:val="0"/>
      <w:marBottom w:val="0"/>
      <w:divBdr>
        <w:top w:val="none" w:sz="0" w:space="0" w:color="auto"/>
        <w:left w:val="none" w:sz="0" w:space="0" w:color="auto"/>
        <w:bottom w:val="none" w:sz="0" w:space="0" w:color="auto"/>
        <w:right w:val="none" w:sz="0" w:space="0" w:color="auto"/>
      </w:divBdr>
    </w:div>
    <w:div w:id="697394631">
      <w:bodyDiv w:val="1"/>
      <w:marLeft w:val="0"/>
      <w:marRight w:val="0"/>
      <w:marTop w:val="0"/>
      <w:marBottom w:val="0"/>
      <w:divBdr>
        <w:top w:val="none" w:sz="0" w:space="0" w:color="auto"/>
        <w:left w:val="none" w:sz="0" w:space="0" w:color="auto"/>
        <w:bottom w:val="none" w:sz="0" w:space="0" w:color="auto"/>
        <w:right w:val="none" w:sz="0" w:space="0" w:color="auto"/>
      </w:divBdr>
    </w:div>
    <w:div w:id="777676014">
      <w:bodyDiv w:val="1"/>
      <w:marLeft w:val="0"/>
      <w:marRight w:val="0"/>
      <w:marTop w:val="0"/>
      <w:marBottom w:val="0"/>
      <w:divBdr>
        <w:top w:val="none" w:sz="0" w:space="0" w:color="auto"/>
        <w:left w:val="none" w:sz="0" w:space="0" w:color="auto"/>
        <w:bottom w:val="none" w:sz="0" w:space="0" w:color="auto"/>
        <w:right w:val="none" w:sz="0" w:space="0" w:color="auto"/>
      </w:divBdr>
    </w:div>
    <w:div w:id="889001484">
      <w:bodyDiv w:val="1"/>
      <w:marLeft w:val="0"/>
      <w:marRight w:val="0"/>
      <w:marTop w:val="0"/>
      <w:marBottom w:val="0"/>
      <w:divBdr>
        <w:top w:val="none" w:sz="0" w:space="0" w:color="auto"/>
        <w:left w:val="none" w:sz="0" w:space="0" w:color="auto"/>
        <w:bottom w:val="none" w:sz="0" w:space="0" w:color="auto"/>
        <w:right w:val="none" w:sz="0" w:space="0" w:color="auto"/>
      </w:divBdr>
    </w:div>
    <w:div w:id="889346069">
      <w:bodyDiv w:val="1"/>
      <w:marLeft w:val="0"/>
      <w:marRight w:val="0"/>
      <w:marTop w:val="0"/>
      <w:marBottom w:val="0"/>
      <w:divBdr>
        <w:top w:val="none" w:sz="0" w:space="0" w:color="auto"/>
        <w:left w:val="none" w:sz="0" w:space="0" w:color="auto"/>
        <w:bottom w:val="none" w:sz="0" w:space="0" w:color="auto"/>
        <w:right w:val="none" w:sz="0" w:space="0" w:color="auto"/>
      </w:divBdr>
    </w:div>
    <w:div w:id="982462857">
      <w:bodyDiv w:val="1"/>
      <w:marLeft w:val="0"/>
      <w:marRight w:val="0"/>
      <w:marTop w:val="0"/>
      <w:marBottom w:val="0"/>
      <w:divBdr>
        <w:top w:val="none" w:sz="0" w:space="0" w:color="auto"/>
        <w:left w:val="none" w:sz="0" w:space="0" w:color="auto"/>
        <w:bottom w:val="none" w:sz="0" w:space="0" w:color="auto"/>
        <w:right w:val="none" w:sz="0" w:space="0" w:color="auto"/>
      </w:divBdr>
    </w:div>
    <w:div w:id="1077703037">
      <w:bodyDiv w:val="1"/>
      <w:marLeft w:val="0"/>
      <w:marRight w:val="0"/>
      <w:marTop w:val="0"/>
      <w:marBottom w:val="0"/>
      <w:divBdr>
        <w:top w:val="none" w:sz="0" w:space="0" w:color="auto"/>
        <w:left w:val="none" w:sz="0" w:space="0" w:color="auto"/>
        <w:bottom w:val="none" w:sz="0" w:space="0" w:color="auto"/>
        <w:right w:val="none" w:sz="0" w:space="0" w:color="auto"/>
      </w:divBdr>
    </w:div>
    <w:div w:id="1324119978">
      <w:bodyDiv w:val="1"/>
      <w:marLeft w:val="0"/>
      <w:marRight w:val="0"/>
      <w:marTop w:val="0"/>
      <w:marBottom w:val="0"/>
      <w:divBdr>
        <w:top w:val="none" w:sz="0" w:space="0" w:color="auto"/>
        <w:left w:val="none" w:sz="0" w:space="0" w:color="auto"/>
        <w:bottom w:val="none" w:sz="0" w:space="0" w:color="auto"/>
        <w:right w:val="none" w:sz="0" w:space="0" w:color="auto"/>
      </w:divBdr>
    </w:div>
    <w:div w:id="1428769831">
      <w:bodyDiv w:val="1"/>
      <w:marLeft w:val="0"/>
      <w:marRight w:val="0"/>
      <w:marTop w:val="0"/>
      <w:marBottom w:val="0"/>
      <w:divBdr>
        <w:top w:val="none" w:sz="0" w:space="0" w:color="auto"/>
        <w:left w:val="none" w:sz="0" w:space="0" w:color="auto"/>
        <w:bottom w:val="none" w:sz="0" w:space="0" w:color="auto"/>
        <w:right w:val="none" w:sz="0" w:space="0" w:color="auto"/>
      </w:divBdr>
    </w:div>
    <w:div w:id="1952273394">
      <w:bodyDiv w:val="1"/>
      <w:marLeft w:val="0"/>
      <w:marRight w:val="0"/>
      <w:marTop w:val="0"/>
      <w:marBottom w:val="0"/>
      <w:divBdr>
        <w:top w:val="none" w:sz="0" w:space="0" w:color="auto"/>
        <w:left w:val="none" w:sz="0" w:space="0" w:color="auto"/>
        <w:bottom w:val="none" w:sz="0" w:space="0" w:color="auto"/>
        <w:right w:val="none" w:sz="0" w:space="0" w:color="auto"/>
      </w:divBdr>
    </w:div>
    <w:div w:id="1970358897">
      <w:bodyDiv w:val="1"/>
      <w:marLeft w:val="0"/>
      <w:marRight w:val="0"/>
      <w:marTop w:val="0"/>
      <w:marBottom w:val="0"/>
      <w:divBdr>
        <w:top w:val="none" w:sz="0" w:space="0" w:color="auto"/>
        <w:left w:val="none" w:sz="0" w:space="0" w:color="auto"/>
        <w:bottom w:val="none" w:sz="0" w:space="0" w:color="auto"/>
        <w:right w:val="none" w:sz="0" w:space="0" w:color="auto"/>
      </w:divBdr>
    </w:div>
    <w:div w:id="2004312762">
      <w:bodyDiv w:val="1"/>
      <w:marLeft w:val="0"/>
      <w:marRight w:val="0"/>
      <w:marTop w:val="0"/>
      <w:marBottom w:val="0"/>
      <w:divBdr>
        <w:top w:val="none" w:sz="0" w:space="0" w:color="auto"/>
        <w:left w:val="none" w:sz="0" w:space="0" w:color="auto"/>
        <w:bottom w:val="none" w:sz="0" w:space="0" w:color="auto"/>
        <w:right w:val="none" w:sz="0" w:space="0" w:color="auto"/>
      </w:divBdr>
    </w:div>
    <w:div w:id="214396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1AEEEDDC43144BA2D7FABE29F40491" ma:contentTypeVersion="4" ma:contentTypeDescription="Create a new document." ma:contentTypeScope="" ma:versionID="45dd9440cc4136cf94261664eea7a92a">
  <xsd:schema xmlns:xsd="http://www.w3.org/2001/XMLSchema" xmlns:xs="http://www.w3.org/2001/XMLSchema" xmlns:p="http://schemas.microsoft.com/office/2006/metadata/properties" xmlns:ns3="9c66a93e-659d-4051-8078-42e353e6b953" targetNamespace="http://schemas.microsoft.com/office/2006/metadata/properties" ma:root="true" ma:fieldsID="6202c93b17eb7682217105aa0332ceaa" ns3:_="">
    <xsd:import namespace="9c66a93e-659d-4051-8078-42e353e6b9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6a93e-659d-4051-8078-42e353e6b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E2B7E2-B968-484C-9643-9C79FEE0B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6a93e-659d-4051-8078-42e353e6b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5F98B-1D79-4F0B-AB66-477F2CC0CADA}">
  <ds:schemaRefs>
    <ds:schemaRef ds:uri="http://schemas.microsoft.com/sharepoint/v3/contenttype/forms"/>
  </ds:schemaRefs>
</ds:datastoreItem>
</file>

<file path=customXml/itemProps3.xml><?xml version="1.0" encoding="utf-8"?>
<ds:datastoreItem xmlns:ds="http://schemas.openxmlformats.org/officeDocument/2006/customXml" ds:itemID="{FEF92009-F9B1-40BE-BF53-1D2B864538E9}">
  <ds:schemaRefs>
    <ds:schemaRef ds:uri="http://schemas.microsoft.com/office/2006/documentManagement/types"/>
    <ds:schemaRef ds:uri="http://purl.org/dc/dcmitype/"/>
    <ds:schemaRef ds:uri="9c66a93e-659d-4051-8078-42e353e6b953"/>
    <ds:schemaRef ds:uri="http://schemas.openxmlformats.org/package/2006/metadata/core-properties"/>
    <ds:schemaRef ds:uri="http://purl.org/dc/elements/1.1/"/>
    <ds:schemaRef ds:uri="http://purl.org/dc/terms/"/>
    <ds:schemaRef ds:uri="http://schemas.microsoft.com/office/infopath/2007/PartnerControls"/>
    <ds:schemaRef ds:uri="http://www.w3.org/XML/1998/namespac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solomonmbubesong</dc:creator>
  <cp:keywords/>
  <dc:description/>
  <cp:lastModifiedBy>Solomon Mbu Besong</cp:lastModifiedBy>
  <cp:revision>2</cp:revision>
  <dcterms:created xsi:type="dcterms:W3CDTF">2020-10-06T16:54:00Z</dcterms:created>
  <dcterms:modified xsi:type="dcterms:W3CDTF">2020-10-06T16:54:00Z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0x010100371AEEEDDC43144BA2D7FABE29F40491</vt:lpwstr>
  </property>
</Properties>
</file>